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rPr>
          <w:rFonts w:hint="eastAsia" w:ascii="仿宋_GB2312" w:hAnsi="仿宋_GB2312" w:eastAsia="仿宋_GB2312" w:cs="仿宋_GB2312"/>
          <w:b/>
          <w:sz w:val="44"/>
        </w:rPr>
      </w:pPr>
      <w:bookmarkStart w:id="1" w:name="_GoBack"/>
      <w:bookmarkEnd w:id="1"/>
      <w:bookmarkStart w:id="0" w:name="OLE_LINK1"/>
      <w:r>
        <w:rPr>
          <w:rFonts w:hint="eastAsia" w:ascii="仿宋_GB2312" w:hAnsi="仿宋_GB2312" w:eastAsia="仿宋_GB2312" w:cs="仿宋_GB2312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583565</wp:posOffset>
            </wp:positionV>
            <wp:extent cx="2972435" cy="546735"/>
            <wp:effectExtent l="0" t="0" r="18415" b="5715"/>
            <wp:wrapNone/>
            <wp:docPr id="1" name="图片 3" descr="88安建大png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88安建大png文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427990</wp:posOffset>
            </wp:positionV>
            <wp:extent cx="842010" cy="820420"/>
            <wp:effectExtent l="0" t="0" r="15240" b="17780"/>
            <wp:wrapNone/>
            <wp:docPr id="2" name="图片 2" descr="建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大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</w:rPr>
      </w:pP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sz w:val="60"/>
          <w:lang w:eastAsia="zh-CN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bCs/>
          <w:sz w:val="7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28"/>
          <w:lang w:eastAsia="zh-CN"/>
        </w:rPr>
        <w:t>教学设计</w:t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bCs/>
          <w:sz w:val="72"/>
          <w:szCs w:val="28"/>
          <w:lang w:eastAsia="zh-CN"/>
        </w:rPr>
      </w:pP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bCs/>
          <w:sz w:val="72"/>
          <w:szCs w:val="28"/>
          <w:lang w:eastAsia="zh-CN"/>
        </w:rPr>
      </w:pPr>
    </w:p>
    <w:p>
      <w:pPr>
        <w:spacing w:before="312" w:beforeLines="100" w:after="312" w:afterLines="100"/>
        <w:ind w:firstLine="160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eastAsia="zh-CN"/>
        </w:rPr>
        <w:t>教师姓名：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  <w:t xml:space="preserve">              </w:t>
      </w:r>
    </w:p>
    <w:p>
      <w:pPr>
        <w:spacing w:before="312" w:beforeLines="100" w:after="312" w:afterLines="100"/>
        <w:ind w:firstLine="160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eastAsia="zh-CN"/>
        </w:rPr>
        <w:t>所属学院：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val="en-US" w:eastAsia="zh-CN"/>
        </w:rPr>
        <w:t xml:space="preserve">   </w:t>
      </w:r>
    </w:p>
    <w:p>
      <w:pPr>
        <w:spacing w:before="312" w:beforeLines="100" w:after="312" w:afterLines="100"/>
        <w:ind w:firstLine="160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eastAsia="zh-CN"/>
        </w:rPr>
        <w:t>所属专业：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  <w:t xml:space="preserve"> </w:t>
      </w:r>
    </w:p>
    <w:p>
      <w:pPr>
        <w:spacing w:before="312" w:beforeLines="100" w:after="312" w:afterLines="100"/>
        <w:ind w:firstLine="192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</w:p>
    <w:p>
      <w:pPr>
        <w:spacing w:before="312" w:beforeLines="100" w:after="312" w:afterLines="100"/>
        <w:ind w:firstLine="192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</w:p>
    <w:p>
      <w:pPr>
        <w:spacing w:before="312" w:beforeLines="100" w:after="312" w:afterLines="100"/>
        <w:ind w:firstLine="192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</w:p>
    <w:p>
      <w:pPr>
        <w:spacing w:before="312" w:beforeLines="100" w:after="312" w:afterLines="100"/>
        <w:ind w:firstLine="3600" w:firstLineChars="1000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1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16"/>
          <w:lang w:val="en-US" w:eastAsia="zh-CN"/>
        </w:rPr>
        <w:t>年   月   日</w:t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16"/>
          <w:lang w:val="en-US" w:eastAsia="zh-CN"/>
        </w:rPr>
        <w:t>教师发展中心制</w:t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</w:rPr>
      </w:pPr>
    </w:p>
    <w:p>
      <w:pPr>
        <w:spacing w:before="312" w:beforeLines="100" w:after="312" w:afterLines="100"/>
        <w:jc w:val="both"/>
        <w:rPr>
          <w:rFonts w:hint="eastAsia" w:ascii="仿宋_GB2312" w:hAnsi="仿宋_GB2312" w:eastAsia="仿宋_GB2312" w:cs="仿宋_GB2312"/>
          <w:b/>
          <w:sz w:val="44"/>
          <w:lang w:eastAsia="zh-CN"/>
        </w:rPr>
        <w:sectPr>
          <w:footerReference r:id="rId3" w:type="default"/>
          <w:pgSz w:w="11910" w:h="16840"/>
          <w:pgMar w:top="1460" w:right="1020" w:bottom="1400" w:left="1580" w:header="0" w:footer="1093" w:gutter="0"/>
        </w:sectPr>
      </w:pP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lang w:eastAsia="zh-CN"/>
        </w:rPr>
        <w:t>安徽建筑大学教学设计</w:t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  <w:lang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课程名称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课程类别</w:t>
      </w:r>
      <w:r>
        <w:rPr>
          <w:rFonts w:hint="eastAsia" w:ascii="楷体" w:hAnsi="楷体" w:eastAsia="楷体" w:cs="楷体"/>
          <w:b w:val="0"/>
          <w:bCs/>
          <w:sz w:val="18"/>
          <w:szCs w:val="10"/>
          <w:lang w:eastAsia="zh-CN"/>
        </w:rPr>
        <w:t>（公共基础课、专业基础课、专业必修课、专业选修课、实验课、公选课）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知识点（教学片段）题目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所在课程章节名称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主讲教师简介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/>
        <w:textAlignment w:val="auto"/>
        <w:rPr>
          <w:rFonts w:hint="eastAsia" w:ascii="楷体" w:hAnsi="楷体" w:eastAsia="楷体" w:cs="楷体"/>
          <w:b w:val="0"/>
          <w:bCs/>
          <w:sz w:val="21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18"/>
          <w:lang w:eastAsia="zh-CN"/>
        </w:rPr>
        <w:t>二、学情分析</w:t>
      </w:r>
      <w:r>
        <w:rPr>
          <w:rFonts w:hint="eastAsia" w:ascii="楷体" w:hAnsi="楷体" w:eastAsia="楷体" w:cs="楷体"/>
          <w:b w:val="0"/>
          <w:bCs/>
          <w:kern w:val="2"/>
          <w:sz w:val="18"/>
          <w:szCs w:val="10"/>
          <w:lang w:val="en-US" w:eastAsia="zh-CN" w:bidi="ar-SA"/>
        </w:rPr>
        <w:t>（学生专业特点、学生知识基础及认知特点等）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  <w:szCs w:val="18"/>
          <w:lang w:eastAsia="zh-CN"/>
        </w:rPr>
      </w:pP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48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三、</w:t>
      </w:r>
      <w:r>
        <w:rPr>
          <w:rFonts w:hint="eastAsia" w:ascii="仿宋_GB2312" w:hAnsi="仿宋_GB2312" w:eastAsia="仿宋_GB2312" w:cs="仿宋_GB2312"/>
        </w:rPr>
        <w:t>教学理念</w:t>
      </w:r>
      <w:r>
        <w:rPr>
          <w:rFonts w:hint="eastAsia" w:ascii="仿宋_GB2312" w:hAnsi="仿宋_GB2312" w:eastAsia="仿宋_GB2312" w:cs="仿宋_GB2312"/>
          <w:lang w:eastAsia="zh-CN"/>
        </w:rPr>
        <w:t>与教学模式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四</w:t>
      </w:r>
      <w:r>
        <w:rPr>
          <w:rFonts w:hint="eastAsia" w:ascii="仿宋_GB2312" w:hAnsi="仿宋_GB2312" w:eastAsia="仿宋_GB2312" w:cs="仿宋_GB2312"/>
        </w:rPr>
        <w:t>、教学目标</w:t>
      </w:r>
      <w:r>
        <w:rPr>
          <w:rFonts w:hint="eastAsia" w:ascii="楷体" w:hAnsi="楷体" w:eastAsia="楷体" w:cs="楷体"/>
          <w:b w:val="0"/>
          <w:bCs/>
          <w:kern w:val="2"/>
          <w:sz w:val="18"/>
          <w:szCs w:val="10"/>
          <w:lang w:val="en-US" w:eastAsia="zh-CN" w:bidi="ar-SA"/>
        </w:rPr>
        <w:t>（包含知识、能力、素质三个层面的目标）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364" w:lineRule="auto"/>
        <w:ind w:right="664" w:righ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48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</w:t>
      </w:r>
      <w:r>
        <w:rPr>
          <w:rFonts w:hint="eastAsia" w:ascii="仿宋_GB2312" w:hAnsi="仿宋_GB2312" w:eastAsia="仿宋_GB2312" w:cs="仿宋_GB2312"/>
          <w:lang w:eastAsia="zh-CN"/>
        </w:rPr>
        <w:t>教学</w:t>
      </w:r>
      <w:r>
        <w:rPr>
          <w:rFonts w:hint="eastAsia" w:ascii="仿宋_GB2312" w:hAnsi="仿宋_GB2312" w:eastAsia="仿宋_GB2312" w:cs="仿宋_GB2312"/>
        </w:rPr>
        <w:t>重难点</w:t>
      </w:r>
      <w:r>
        <w:rPr>
          <w:rFonts w:hint="eastAsia" w:ascii="楷体" w:hAnsi="楷体" w:eastAsia="楷体" w:cs="楷体"/>
          <w:b w:val="0"/>
          <w:bCs/>
          <w:kern w:val="2"/>
          <w:sz w:val="18"/>
          <w:szCs w:val="10"/>
          <w:lang w:val="en-US" w:eastAsia="zh-CN" w:bidi="ar-SA"/>
        </w:rPr>
        <w:t>（明确重难点是什么及解决措施）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/>
        <w:ind w:firstLine="740" w:firstLineChars="200"/>
        <w:textAlignment w:val="auto"/>
        <w:rPr>
          <w:rFonts w:hint="eastAsia" w:ascii="仿宋_GB2312" w:hAnsi="仿宋_GB2312" w:eastAsia="仿宋_GB2312" w:cs="仿宋_GB2312"/>
          <w:sz w:val="3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六</w:t>
      </w:r>
      <w:r>
        <w:rPr>
          <w:rFonts w:hint="eastAsia" w:ascii="仿宋_GB2312" w:hAnsi="仿宋_GB2312" w:eastAsia="仿宋_GB2312" w:cs="仿宋_GB2312"/>
        </w:rPr>
        <w:t>、教学过程</w:t>
      </w:r>
      <w:r>
        <w:rPr>
          <w:rFonts w:hint="eastAsia" w:ascii="仿宋_GB2312" w:hAnsi="仿宋_GB2312" w:eastAsia="仿宋_GB2312" w:cs="仿宋_GB2312"/>
          <w:lang w:eastAsia="zh-CN"/>
        </w:rPr>
        <w:t>与教学手段、教学</w:t>
      </w:r>
      <w:r>
        <w:rPr>
          <w:rFonts w:hint="eastAsia" w:ascii="仿宋_GB2312" w:hAnsi="仿宋_GB2312" w:eastAsia="仿宋_GB2312" w:cs="仿宋_GB2312"/>
        </w:rPr>
        <w:t>方法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2" w:firstLineChars="200"/>
        <w:textAlignment w:val="auto"/>
        <w:rPr>
          <w:rFonts w:hint="eastAsia" w:ascii="仿宋_GB2312" w:hAnsi="仿宋_GB2312" w:eastAsia="仿宋_GB2312" w:cs="仿宋_GB2312"/>
          <w:b/>
          <w:sz w:val="20"/>
        </w:rPr>
      </w:pPr>
    </w:p>
    <w:p>
      <w:pPr>
        <w:pStyle w:val="4"/>
        <w:spacing w:before="5"/>
        <w:rPr>
          <w:rFonts w:hint="eastAsia" w:ascii="仿宋_GB2312" w:hAnsi="仿宋_GB2312" w:eastAsia="仿宋_GB2312" w:cs="仿宋_GB2312"/>
          <w:b/>
          <w:sz w:val="10"/>
        </w:rPr>
      </w:pPr>
    </w:p>
    <w:tbl>
      <w:tblPr>
        <w:tblStyle w:val="7"/>
        <w:tblW w:w="906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083"/>
        <w:gridCol w:w="3291"/>
        <w:gridCol w:w="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03" w:type="dxa"/>
            <w:shd w:val="clear" w:color="auto" w:fill="auto"/>
            <w:vAlign w:val="center"/>
          </w:tcPr>
          <w:p>
            <w:pPr>
              <w:pStyle w:val="11"/>
              <w:spacing w:before="168" w:line="242" w:lineRule="auto"/>
              <w:ind w:left="143" w:right="62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教学环节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pStyle w:val="11"/>
              <w:ind w:right="1516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教学内容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教学过程与方法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  <w:t>手段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  <w:t>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atLeast"/>
        </w:trPr>
        <w:tc>
          <w:tcPr>
            <w:tcW w:w="703" w:type="dxa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  <w:p>
            <w:pPr>
              <w:pStyle w:val="11"/>
              <w:spacing w:before="8"/>
              <w:rPr>
                <w:rFonts w:hint="eastAsia" w:ascii="仿宋_GB2312" w:hAnsi="仿宋_GB2312" w:eastAsia="仿宋_GB2312" w:cs="仿宋_GB2312"/>
                <w:b/>
                <w:sz w:val="36"/>
              </w:rPr>
            </w:pPr>
          </w:p>
          <w:p>
            <w:pPr>
              <w:pStyle w:val="11"/>
              <w:spacing w:line="321" w:lineRule="auto"/>
              <w:ind w:left="227" w:right="182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课程导入</w:t>
            </w:r>
          </w:p>
        </w:tc>
        <w:tc>
          <w:tcPr>
            <w:tcW w:w="4083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962"/>
                <w:tab w:val="left" w:pos="963"/>
              </w:tabs>
              <w:spacing w:before="172" w:after="0" w:line="240" w:lineRule="auto"/>
              <w:ind w:left="541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91" w:type="dxa"/>
          </w:tcPr>
          <w:p>
            <w:pPr>
              <w:pStyle w:val="11"/>
              <w:spacing w:before="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spacing w:before="9"/>
              <w:rPr>
                <w:rFonts w:hint="eastAsia" w:ascii="仿宋_GB2312" w:hAnsi="仿宋_GB2312" w:eastAsia="仿宋_GB2312" w:cs="仿宋_GB2312"/>
                <w:b/>
                <w:sz w:val="30"/>
              </w:rPr>
            </w:pPr>
          </w:p>
          <w:p>
            <w:pPr>
              <w:pStyle w:val="11"/>
              <w:ind w:right="19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9" w:hRule="atLeast"/>
        </w:trPr>
        <w:tc>
          <w:tcPr>
            <w:tcW w:w="703" w:type="dxa"/>
          </w:tcPr>
          <w:p>
            <w:pPr>
              <w:pStyle w:val="11"/>
              <w:spacing w:before="1"/>
              <w:rPr>
                <w:rFonts w:hint="eastAsia" w:ascii="仿宋_GB2312" w:hAnsi="仿宋_GB2312" w:eastAsia="仿宋_GB2312" w:cs="仿宋_GB2312"/>
                <w:b/>
                <w:sz w:val="23"/>
              </w:rPr>
            </w:pPr>
          </w:p>
          <w:p>
            <w:pPr>
              <w:pStyle w:val="11"/>
              <w:spacing w:line="321" w:lineRule="auto"/>
              <w:ind w:left="211" w:right="199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课程主体讲授</w:t>
            </w:r>
          </w:p>
        </w:tc>
        <w:tc>
          <w:tcPr>
            <w:tcW w:w="4083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724"/>
              </w:tabs>
              <w:spacing w:before="1" w:after="0" w:line="240" w:lineRule="auto"/>
              <w:ind w:left="498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291" w:type="dxa"/>
          </w:tcPr>
          <w:p>
            <w:pPr>
              <w:pStyle w:val="11"/>
              <w:spacing w:before="16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spacing w:before="8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  <w:p>
            <w:pPr>
              <w:pStyle w:val="11"/>
              <w:ind w:right="19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after="0"/>
        <w:jc w:val="right"/>
        <w:rPr>
          <w:rFonts w:hint="eastAsia" w:ascii="仿宋_GB2312" w:hAnsi="仿宋_GB2312" w:eastAsia="仿宋_GB2312" w:cs="仿宋_GB2312"/>
          <w:sz w:val="24"/>
        </w:rPr>
        <w:sectPr>
          <w:footerReference r:id="rId4" w:type="default"/>
          <w:pgSz w:w="11910" w:h="16840"/>
          <w:pgMar w:top="1460" w:right="1020" w:bottom="1400" w:left="1580" w:header="0" w:footer="1093" w:gutter="0"/>
          <w:pgNumType w:fmt="decimal" w:start="1"/>
        </w:sectPr>
      </w:pPr>
    </w:p>
    <w:tbl>
      <w:tblPr>
        <w:tblStyle w:val="7"/>
        <w:tblW w:w="9075" w:type="dxa"/>
        <w:tblInd w:w="-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095"/>
        <w:gridCol w:w="3300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pStyle w:val="11"/>
              <w:spacing w:before="168" w:line="242" w:lineRule="auto"/>
              <w:ind w:left="143" w:leftChars="0" w:right="62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教学环节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pStyle w:val="11"/>
              <w:ind w:right="1516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教学内容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教学过程与方法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手段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705" w:type="dxa"/>
          </w:tcPr>
          <w:p>
            <w:pPr>
              <w:pStyle w:val="11"/>
              <w:spacing w:before="10"/>
              <w:rPr>
                <w:rFonts w:hint="eastAsia" w:ascii="仿宋_GB2312" w:hAnsi="仿宋_GB2312" w:eastAsia="仿宋_GB2312" w:cs="仿宋_GB2312"/>
                <w:b/>
                <w:sz w:val="26"/>
              </w:rPr>
            </w:pPr>
          </w:p>
          <w:p>
            <w:pPr>
              <w:pStyle w:val="11"/>
              <w:spacing w:line="321" w:lineRule="auto"/>
              <w:ind w:left="211" w:right="199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课程总结</w:t>
            </w:r>
          </w:p>
        </w:tc>
        <w:tc>
          <w:tcPr>
            <w:tcW w:w="4095" w:type="dxa"/>
          </w:tcPr>
          <w:p>
            <w:pPr>
              <w:pStyle w:val="11"/>
              <w:spacing w:before="8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00" w:type="dxa"/>
          </w:tcPr>
          <w:p>
            <w:pPr>
              <w:pStyle w:val="11"/>
              <w:spacing w:before="8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</w:tcPr>
          <w:p>
            <w:pPr>
              <w:pStyle w:val="11"/>
              <w:spacing w:before="81"/>
              <w:ind w:left="20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28"/>
        </w:rPr>
        <w:t>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课程思政融入设计</w:t>
      </w:r>
    </w:p>
    <w:p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  <w:lang w:eastAsia="zh-CN"/>
        </w:rPr>
      </w:pPr>
    </w:p>
    <w:p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sz w:val="28"/>
        </w:rPr>
        <w:t>板书设计</w:t>
      </w:r>
    </w:p>
    <w:p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九、课后学习、</w:t>
      </w:r>
      <w:r>
        <w:rPr>
          <w:rFonts w:hint="eastAsia" w:ascii="仿宋_GB2312" w:hAnsi="仿宋_GB2312" w:eastAsia="仿宋_GB2312" w:cs="仿宋_GB2312"/>
        </w:rPr>
        <w:t>参考文献与自主学习资源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十、</w:t>
      </w:r>
      <w:r>
        <w:rPr>
          <w:rFonts w:hint="eastAsia" w:ascii="仿宋_GB2312" w:hAnsi="仿宋_GB2312" w:eastAsia="仿宋_GB2312" w:cs="仿宋_GB2312"/>
        </w:rPr>
        <w:t>教学评价</w:t>
      </w:r>
      <w:r>
        <w:rPr>
          <w:rFonts w:hint="eastAsia" w:ascii="仿宋_GB2312" w:hAnsi="仿宋_GB2312" w:eastAsia="仿宋_GB2312" w:cs="仿宋_GB2312"/>
          <w:lang w:eastAsia="zh-CN"/>
        </w:rPr>
        <w:t>、反思和教学改革</w:t>
      </w:r>
    </w:p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9"/>
      </w:rPr>
    </w:pPr>
    <w:r>
      <w:rPr>
        <w:sz w:val="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C79CD"/>
    <w:rsid w:val="31672564"/>
    <w:rsid w:val="4694309B"/>
    <w:rsid w:val="488577EB"/>
    <w:rsid w:val="7C5C7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20"/>
      <w:outlineLvl w:val="2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styleId="3">
    <w:name w:val="heading 3"/>
    <w:basedOn w:val="1"/>
    <w:next w:val="1"/>
    <w:qFormat/>
    <w:uiPriority w:val="1"/>
    <w:pPr>
      <w:ind w:left="220"/>
      <w:outlineLvl w:val="3"/>
    </w:pPr>
    <w:rPr>
      <w:rFonts w:ascii="黑体" w:hAnsi="黑体" w:eastAsia="黑体" w:cs="黑体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1"/>
    <w:pPr>
      <w:ind w:left="1120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2019-06-13T07:07:00Z</dcterms:created>
  <dc:creator>IF.S</dc:creator>
  <cp:lastModifiedBy>IF.S</cp:lastModifiedBy>
  <cp:lastPrinted>2019-06-13T07:39:00Z</cp:lastPrinted>
  <dcterms:modified xsi:type="dcterms:W3CDTF">2019-09-12T04:24:38Z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