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b/>
          <w:sz w:val="44"/>
          <w:szCs w:val="44"/>
        </w:rPr>
      </w:pPr>
      <w:r>
        <w:rPr>
          <w:rFonts w:hint="eastAsia" w:ascii="宋体" w:hAnsi="宋体"/>
          <w:b/>
          <w:sz w:val="44"/>
          <w:szCs w:val="44"/>
          <w:lang w:val="en-US" w:eastAsia="zh-CN"/>
        </w:rPr>
        <w:t>经济与管理学院</w:t>
      </w:r>
      <w:r>
        <w:rPr>
          <w:rFonts w:hint="eastAsia" w:ascii="宋体" w:hAnsi="宋体"/>
          <w:b/>
          <w:sz w:val="44"/>
          <w:szCs w:val="44"/>
        </w:rPr>
        <w:t>2022年度</w:t>
      </w:r>
      <w:r>
        <w:rPr>
          <w:rFonts w:hint="eastAsia" w:ascii="宋体" w:hAnsi="宋体"/>
          <w:b/>
          <w:sz w:val="44"/>
          <w:szCs w:val="44"/>
          <w:lang w:val="en-US" w:eastAsia="zh-CN"/>
        </w:rPr>
        <w:t>教职工</w:t>
      </w:r>
      <w:r>
        <w:rPr>
          <w:rFonts w:hint="eastAsia" w:ascii="宋体" w:hAnsi="宋体"/>
          <w:b/>
          <w:sz w:val="44"/>
          <w:szCs w:val="44"/>
        </w:rPr>
        <w:t>理论学习</w:t>
      </w:r>
    </w:p>
    <w:p>
      <w:pPr>
        <w:adjustRightInd w:val="0"/>
        <w:snapToGrid w:val="0"/>
        <w:spacing w:line="560" w:lineRule="exact"/>
        <w:jc w:val="center"/>
        <w:rPr>
          <w:rFonts w:hint="eastAsia" w:ascii="宋体" w:hAnsi="宋体"/>
          <w:b/>
          <w:sz w:val="44"/>
          <w:szCs w:val="44"/>
        </w:rPr>
      </w:pPr>
      <w:r>
        <w:rPr>
          <w:rFonts w:hint="eastAsia" w:ascii="宋体" w:hAnsi="宋体"/>
          <w:b/>
          <w:sz w:val="44"/>
          <w:szCs w:val="44"/>
        </w:rPr>
        <w:t>计划</w:t>
      </w:r>
    </w:p>
    <w:p/>
    <w:p>
      <w:pPr>
        <w:adjustRightInd w:val="0"/>
        <w:snapToGrid w:val="0"/>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根据学校党委2022年政治理论学习工作要求，结合学院年度党政工作要点及学院党委理论学习中心组学习计划，现就学院教职工2022年理论学习内容安排如下：</w:t>
      </w:r>
    </w:p>
    <w:p>
      <w:pPr>
        <w:adjustRightInd w:val="0"/>
        <w:snapToGrid w:val="0"/>
        <w:spacing w:line="5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指导思想</w:t>
      </w:r>
    </w:p>
    <w:p>
      <w:pPr>
        <w:adjustRightInd w:val="0"/>
        <w:snapToGrid w:val="0"/>
        <w:spacing w:line="540" w:lineRule="exact"/>
        <w:ind w:firstLine="640" w:firstLineChars="200"/>
        <w:rPr>
          <w:rFonts w:hint="eastAsia" w:ascii="仿宋_GB2312" w:hAnsi="仿宋" w:eastAsia="仿宋_GB2312"/>
          <w:sz w:val="32"/>
          <w:szCs w:val="32"/>
        </w:rPr>
      </w:pPr>
      <w:r>
        <w:rPr>
          <w:rFonts w:hint="eastAsia" w:eastAsia="仿宋_GB2312"/>
          <w:sz w:val="32"/>
          <w:szCs w:val="32"/>
        </w:rPr>
        <w:t>坚持不懈学习马克思列宁主义、毛泽东思想、邓小平理论、“三个代表”重要思想、科学发展观，全面学习贯彻习近平新时代中国特色社会主义思想，坚持读原著、学原文、悟原理，做到自觉主动学、及时跟进学、联系实际学、笃信笃行学，着力在学懂弄通做实上下功夫，增强“四个意识”、坚定“四个自信”、做到“两个维护”，始终在政治立场、政治方向、政治原则、政治道路上同以习近平同志为核心的党中央保持高度一致，以高度的政治责任感和饱满的精神状态做好迎接党的二十大和学习宣传贯彻党的二十大精神各项工作，全面落实省第十一次党代会部署和学校</w:t>
      </w:r>
      <w:r>
        <w:rPr>
          <w:rFonts w:eastAsia="仿宋_GB2312"/>
          <w:sz w:val="32"/>
          <w:szCs w:val="32"/>
        </w:rPr>
        <w:t>第</w:t>
      </w:r>
      <w:r>
        <w:rPr>
          <w:rFonts w:hint="eastAsia" w:eastAsia="仿宋_GB2312"/>
          <w:sz w:val="32"/>
          <w:szCs w:val="32"/>
        </w:rPr>
        <w:t>二</w:t>
      </w:r>
      <w:r>
        <w:rPr>
          <w:rFonts w:eastAsia="仿宋_GB2312"/>
          <w:sz w:val="32"/>
          <w:szCs w:val="32"/>
        </w:rPr>
        <w:t>次党代会</w:t>
      </w:r>
      <w:r>
        <w:rPr>
          <w:rFonts w:hint="eastAsia" w:eastAsia="仿宋_GB2312"/>
          <w:sz w:val="32"/>
          <w:szCs w:val="32"/>
        </w:rPr>
        <w:t>要求，</w:t>
      </w:r>
      <w:r>
        <w:rPr>
          <w:rFonts w:eastAsia="仿宋_GB2312"/>
          <w:sz w:val="32"/>
          <w:szCs w:val="32"/>
        </w:rPr>
        <w:t>把学习贯彻习近平新时代中国特色社会主义思想与习近平总书记</w:t>
      </w:r>
      <w:r>
        <w:rPr>
          <w:rFonts w:hint="eastAsia" w:eastAsia="仿宋_GB2312"/>
          <w:sz w:val="32"/>
          <w:szCs w:val="32"/>
        </w:rPr>
        <w:t>考</w:t>
      </w:r>
      <w:r>
        <w:rPr>
          <w:rFonts w:eastAsia="仿宋_GB2312"/>
          <w:sz w:val="32"/>
          <w:szCs w:val="32"/>
        </w:rPr>
        <w:t>察</w:t>
      </w:r>
      <w:r>
        <w:rPr>
          <w:rFonts w:hint="eastAsia" w:eastAsia="仿宋_GB2312"/>
          <w:sz w:val="32"/>
          <w:szCs w:val="32"/>
        </w:rPr>
        <w:t>安徽</w:t>
      </w:r>
      <w:r>
        <w:rPr>
          <w:rFonts w:eastAsia="仿宋_GB2312"/>
          <w:sz w:val="32"/>
          <w:szCs w:val="32"/>
        </w:rPr>
        <w:t>重要讲话指示精神贯通起来，持续激发学习内生动力，</w:t>
      </w:r>
      <w:r>
        <w:rPr>
          <w:rFonts w:hint="eastAsia" w:ascii="仿宋_GB2312" w:hAnsi="仿宋" w:eastAsia="仿宋_GB2312"/>
          <w:sz w:val="32"/>
          <w:szCs w:val="32"/>
        </w:rPr>
        <w:t>以优异成绩迎接党的二十大胜利召开。</w:t>
      </w:r>
    </w:p>
    <w:p>
      <w:pPr>
        <w:numPr>
          <w:ilvl w:val="0"/>
          <w:numId w:val="1"/>
        </w:num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学习内容</w:t>
      </w:r>
    </w:p>
    <w:p>
      <w:pPr>
        <w:numPr>
          <w:ilvl w:val="0"/>
          <w:numId w:val="0"/>
        </w:numPr>
        <w:adjustRightInd w:val="0"/>
        <w:snapToGrid w:val="0"/>
        <w:spacing w:line="540" w:lineRule="exact"/>
        <w:ind w:firstLine="600" w:firstLineChars="200"/>
        <w:rPr>
          <w:rFonts w:hint="eastAsia" w:ascii="黑体" w:hAnsi="黑体" w:eastAsia="黑体" w:cs="黑体"/>
          <w:sz w:val="32"/>
          <w:szCs w:val="32"/>
        </w:rPr>
      </w:pPr>
      <w:r>
        <w:rPr>
          <w:rFonts w:hint="eastAsia" w:ascii="黑体" w:hAnsi="黑体" w:eastAsia="黑体" w:cs="黑体"/>
          <w:sz w:val="30"/>
          <w:szCs w:val="30"/>
          <w:lang w:eastAsia="zh-CN"/>
        </w:rPr>
        <w:t>（</w:t>
      </w: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深入学习领会“两个确立”的决定性意义</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深刻认识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带头维护习近平总书记党中央的核心、全党的核心地位，带头学习贯彻习近平新时代中国特色社会主义思想，进一步增强忠诚核心、拥戴核心、维护核心的政治自觉、思想自觉和行动自觉，无条件执行党中央作出的战略决策。</w:t>
      </w:r>
      <w:r>
        <w:rPr>
          <w:rFonts w:eastAsia="仿宋_GB2312"/>
          <w:sz w:val="32"/>
          <w:szCs w:val="32"/>
        </w:rPr>
        <w:t>不断提高政治判断力、政治领悟力、政治执行力，始终在思想上政治上行动上同以习近平同志为核心的党中央保持高度一致，以实际行动捍卫</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二</w:t>
      </w:r>
      <w:r>
        <w:rPr>
          <w:rFonts w:hint="eastAsia" w:ascii="黑体" w:hAnsi="黑体" w:eastAsia="黑体" w:cs="黑体"/>
          <w:sz w:val="30"/>
          <w:szCs w:val="30"/>
          <w:lang w:val="en-US" w:eastAsia="zh-CN"/>
        </w:rPr>
        <w:t>)</w:t>
      </w:r>
      <w:r>
        <w:rPr>
          <w:rFonts w:hint="eastAsia" w:ascii="黑体" w:hAnsi="黑体" w:eastAsia="黑体" w:cs="黑体"/>
          <w:sz w:val="30"/>
          <w:szCs w:val="30"/>
        </w:rPr>
        <w:t>深入学习领会习近平法治思想</w:t>
      </w:r>
    </w:p>
    <w:p>
      <w:pPr>
        <w:adjustRightInd w:val="0"/>
        <w:snapToGrid w:val="0"/>
        <w:spacing w:line="560" w:lineRule="exact"/>
        <w:ind w:firstLine="640" w:firstLineChars="200"/>
        <w:rPr>
          <w:rFonts w:hint="eastAsia" w:ascii="黑体" w:hAnsi="黑体" w:eastAsia="黑体" w:cs="黑体"/>
          <w:sz w:val="30"/>
          <w:szCs w:val="30"/>
        </w:rPr>
      </w:pPr>
      <w:r>
        <w:rPr>
          <w:rFonts w:hint="eastAsia" w:eastAsia="仿宋_GB2312"/>
          <w:sz w:val="32"/>
          <w:szCs w:val="32"/>
        </w:rPr>
        <w:t>深入学习《习近平法治思想学习纲要》，学习习近平总书记在中央政治局第三十五次集体学习时的重要讲话精神，深刻认识习近平法治思想是马克思主义法治理论中国化的最新成果，是中国特色社会主义法治理论的重大创新发展，是习近平新时代中国特色社会主义思想的重要组成部分，是新时代全面依法治国必须长期坚持的指导思想。学习相关法律法规，</w:t>
      </w:r>
      <w:r>
        <w:rPr>
          <w:rFonts w:eastAsia="仿宋_GB2312"/>
          <w:sz w:val="32"/>
          <w:szCs w:val="32"/>
        </w:rPr>
        <w:t>深刻领会习近平法治思想是全面依法治国的根本遵循和行动指南。</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w:t>
      </w:r>
      <w:r>
        <w:rPr>
          <w:rFonts w:hint="eastAsia" w:ascii="黑体" w:hAnsi="黑体" w:eastAsia="黑体" w:cs="黑体"/>
          <w:sz w:val="30"/>
          <w:szCs w:val="30"/>
        </w:rPr>
        <w:t>三</w:t>
      </w:r>
      <w:r>
        <w:rPr>
          <w:rFonts w:hint="eastAsia" w:ascii="黑体" w:hAnsi="黑体" w:eastAsia="黑体" w:cs="黑体"/>
          <w:sz w:val="30"/>
          <w:szCs w:val="30"/>
          <w:lang w:val="en-US" w:eastAsia="zh-CN"/>
        </w:rPr>
        <w:t>)</w:t>
      </w:r>
      <w:r>
        <w:rPr>
          <w:rFonts w:hint="eastAsia" w:ascii="黑体" w:hAnsi="黑体" w:eastAsia="黑体" w:cs="黑体"/>
          <w:sz w:val="30"/>
          <w:szCs w:val="30"/>
        </w:rPr>
        <w:t>深入学习领会习近平总书记关于党的百年奋斗重大成就和历史经验的重要论述</w:t>
      </w:r>
    </w:p>
    <w:p>
      <w:pPr>
        <w:adjustRightInd w:val="0"/>
        <w:snapToGrid w:val="0"/>
        <w:spacing w:line="540" w:lineRule="exact"/>
        <w:ind w:firstLine="640" w:firstLineChars="200"/>
        <w:rPr>
          <w:rFonts w:hint="eastAsia" w:ascii="仿宋_GB2312" w:hAnsi="仿宋" w:eastAsia="仿宋_GB2312"/>
          <w:sz w:val="32"/>
          <w:szCs w:val="32"/>
        </w:rPr>
      </w:pPr>
      <w:r>
        <w:rPr>
          <w:rFonts w:hint="eastAsia" w:eastAsia="仿宋_GB2312"/>
          <w:sz w:val="32"/>
          <w:szCs w:val="32"/>
        </w:rPr>
        <w:t>进一步深入系统学习习近平总书记在党的十九届六中全会上的重要讲话精神、</w:t>
      </w:r>
      <w:r>
        <w:rPr>
          <w:rFonts w:eastAsia="仿宋_GB2312"/>
          <w:sz w:val="32"/>
          <w:szCs w:val="32"/>
        </w:rPr>
        <w:t>《中共中央关于党的百年奋斗重大成就和历史经验的决议》</w:t>
      </w:r>
      <w:r>
        <w:rPr>
          <w:rFonts w:hint="eastAsia" w:eastAsia="仿宋_GB2312"/>
          <w:sz w:val="32"/>
          <w:szCs w:val="32"/>
        </w:rPr>
        <w:t>，认真学习《党的十九届六中全会</w:t>
      </w:r>
      <w:r>
        <w:rPr>
          <w:rFonts w:hint="eastAsia" w:ascii="微软雅黑" w:hAnsi="微软雅黑" w:eastAsia="微软雅黑" w:cs="微软雅黑"/>
          <w:sz w:val="32"/>
          <w:szCs w:val="32"/>
        </w:rPr>
        <w:t>＜</w:t>
      </w:r>
      <w:r>
        <w:rPr>
          <w:rFonts w:hint="eastAsia" w:eastAsia="仿宋_GB2312"/>
          <w:sz w:val="32"/>
          <w:szCs w:val="32"/>
        </w:rPr>
        <w:t>决议&gt;学习辅导百问》《</w:t>
      </w:r>
      <w:r>
        <w:rPr>
          <w:rFonts w:hint="eastAsia" w:ascii="微软雅黑" w:hAnsi="微软雅黑" w:eastAsia="微软雅黑" w:cs="微软雅黑"/>
          <w:sz w:val="32"/>
          <w:szCs w:val="32"/>
        </w:rPr>
        <w:t>＜</w:t>
      </w:r>
      <w:r>
        <w:rPr>
          <w:rFonts w:hint="eastAsia" w:eastAsia="仿宋_GB2312"/>
          <w:sz w:val="32"/>
          <w:szCs w:val="32"/>
        </w:rPr>
        <w:t>决议</w:t>
      </w:r>
      <w:r>
        <w:rPr>
          <w:rFonts w:hint="eastAsia" w:ascii="微软雅黑" w:hAnsi="微软雅黑" w:eastAsia="微软雅黑" w:cs="微软雅黑"/>
          <w:sz w:val="32"/>
          <w:szCs w:val="32"/>
        </w:rPr>
        <w:t>&gt;</w:t>
      </w:r>
      <w:r>
        <w:rPr>
          <w:rFonts w:hint="eastAsia" w:eastAsia="仿宋_GB2312"/>
          <w:sz w:val="32"/>
          <w:szCs w:val="32"/>
        </w:rPr>
        <w:t>辅导读本》，</w:t>
      </w:r>
      <w:r>
        <w:rPr>
          <w:rFonts w:eastAsia="仿宋_GB2312"/>
          <w:sz w:val="32"/>
          <w:szCs w:val="32"/>
        </w:rPr>
        <w:t>准确把握会议的指导思想、深远意义以及会议提出的一系列新思想、新观点、新理论、新任务。</w:t>
      </w:r>
      <w:r>
        <w:rPr>
          <w:rFonts w:hint="eastAsia" w:eastAsia="仿宋_GB2312"/>
          <w:sz w:val="32"/>
          <w:szCs w:val="32"/>
        </w:rPr>
        <w:t>学习习近平总书记在省部级主要领导干部学习贯彻党的十九届六中全会精神专题研讨班开班式上的重要讲话精神，不断深化对党的百年奋斗的初心使命和重大成就、历史意义和历史经验的认识，深刻理解以史为鉴、开创未来的重要要求，进一步做到学史明理、学史增信、学史崇德、学史力行。以常态化长效化制度机制巩固拓展党史学习教育成果，更好把握和运用党的百年奋斗历史经验，努力把党史学习教育的思想成果、政治成果、制度成果和实践成果转化为推动学校更高质量发展、满腔热情为师生办实事解难事、扎实推进党的建设的实际成效。</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w:t>
      </w:r>
      <w:r>
        <w:rPr>
          <w:rFonts w:hint="eastAsia" w:ascii="黑体" w:hAnsi="黑体" w:eastAsia="黑体" w:cs="黑体"/>
          <w:sz w:val="30"/>
          <w:szCs w:val="30"/>
        </w:rPr>
        <w:t>四</w:t>
      </w:r>
      <w:r>
        <w:rPr>
          <w:rFonts w:hint="eastAsia" w:ascii="黑体" w:hAnsi="黑体" w:eastAsia="黑体" w:cs="黑体"/>
          <w:sz w:val="30"/>
          <w:szCs w:val="30"/>
          <w:lang w:val="en-US" w:eastAsia="zh-CN"/>
        </w:rPr>
        <w:t>)</w:t>
      </w:r>
      <w:r>
        <w:rPr>
          <w:rFonts w:hint="eastAsia" w:ascii="黑体" w:hAnsi="黑体" w:eastAsia="黑体" w:cs="黑体"/>
          <w:sz w:val="30"/>
          <w:szCs w:val="30"/>
        </w:rPr>
        <w:t>深入学习领会习近平总书记关于推进马克思主义中国化时代化的重要论述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马克思主义是我们认识世界、把握规律、追求真理、改造世界的强大思想武器，同时马克思主义理论不是教条而是行动指南，必须随着实践发展而发展，只有中国化才能落地生根、本土化才能深入人心。坚持解放思想、实事求是、守正创新，更好把坚持马克思主义和发展马克思主义统一起来，继续推进马克思主义基本原理同中国具体实际相结合、同中华优秀传统文化相结合，续写马克思主义中国化时代化新篇章。</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w:t>
      </w:r>
      <w:r>
        <w:rPr>
          <w:rFonts w:hint="eastAsia" w:ascii="黑体" w:hAnsi="黑体" w:eastAsia="黑体" w:cs="黑体"/>
          <w:sz w:val="30"/>
          <w:szCs w:val="30"/>
        </w:rPr>
        <w:t>五</w:t>
      </w:r>
      <w:r>
        <w:rPr>
          <w:rFonts w:hint="eastAsia" w:ascii="黑体" w:hAnsi="黑体" w:eastAsia="黑体" w:cs="黑体"/>
          <w:sz w:val="30"/>
          <w:szCs w:val="30"/>
          <w:lang w:val="en-US" w:eastAsia="zh-CN"/>
        </w:rPr>
        <w:t>)</w:t>
      </w:r>
      <w:r>
        <w:rPr>
          <w:rFonts w:hint="eastAsia" w:ascii="黑体" w:hAnsi="黑体" w:eastAsia="黑体" w:cs="黑体"/>
          <w:sz w:val="30"/>
          <w:szCs w:val="30"/>
        </w:rPr>
        <w:t>深入学习领会习近平总书记关于完整准确全面贯彻新发展理念的重要论述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新发展理念是一个系统的理论体系，回答了关于发展的目的、动力、方式、路径等一系列理论和实践问题，阐明了我们党关于发展的政治立场、价值导向、发展模式、发展道路等重大政治问题。完整准确全面贯彻新发展理念是经济社会发展的工作要求，也是十分重要的政治要求。把新发展理念贯彻到学校发展全过程和各领域，</w:t>
      </w:r>
      <w:r>
        <w:rPr>
          <w:rFonts w:hint="eastAsia" w:ascii="仿宋_GB2312" w:hAnsi="仿宋" w:eastAsia="仿宋_GB2312"/>
          <w:sz w:val="32"/>
          <w:szCs w:val="32"/>
        </w:rPr>
        <w:t xml:space="preserve">按照习近平总书记重要讲话指示，坚定战略方向、厚植战略信心、保持战略定力，干在实处、走在前列、勇立潮头，在加快建设国内一流、特色鲜明的高水平建筑大学上取得新的进展 </w:t>
      </w:r>
      <w:r>
        <w:rPr>
          <w:rFonts w:hint="eastAsia" w:eastAsia="仿宋_GB2312"/>
          <w:sz w:val="32"/>
          <w:szCs w:val="32"/>
        </w:rPr>
        <w:t>。</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w:t>
      </w:r>
      <w:r>
        <w:rPr>
          <w:rFonts w:hint="eastAsia" w:ascii="黑体" w:hAnsi="黑体" w:eastAsia="黑体" w:cs="黑体"/>
          <w:sz w:val="30"/>
          <w:szCs w:val="30"/>
        </w:rPr>
        <w:t>六</w:t>
      </w:r>
      <w:r>
        <w:rPr>
          <w:rFonts w:hint="eastAsia" w:ascii="黑体" w:hAnsi="黑体" w:eastAsia="黑体" w:cs="黑体"/>
          <w:sz w:val="30"/>
          <w:szCs w:val="30"/>
          <w:lang w:val="en-US" w:eastAsia="zh-CN"/>
        </w:rPr>
        <w:t>)</w:t>
      </w:r>
      <w:r>
        <w:rPr>
          <w:rFonts w:hint="eastAsia" w:ascii="黑体" w:hAnsi="黑体" w:eastAsia="黑体" w:cs="黑体"/>
          <w:sz w:val="30"/>
          <w:szCs w:val="30"/>
        </w:rPr>
        <w:t>深入学习领会习近平总书记关于加强和改进人民信访工作的重要论述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深刻认识信访工作是党的群众工作的重要组成部分，是了解社情民意的重要窗口。坚持和发展新时代“枫桥经验”，深入落实信访工作条例，把握新时代信访工作的原则和要求，健全</w:t>
      </w:r>
      <w:r>
        <w:rPr>
          <w:rFonts w:hint="eastAsia" w:eastAsia="仿宋_GB2312"/>
          <w:sz w:val="32"/>
          <w:szCs w:val="32"/>
          <w:lang w:val="en-US" w:eastAsia="zh-CN"/>
        </w:rPr>
        <w:t>学院</w:t>
      </w:r>
      <w:r>
        <w:rPr>
          <w:rFonts w:hint="eastAsia" w:eastAsia="仿宋_GB2312"/>
          <w:sz w:val="32"/>
          <w:szCs w:val="32"/>
        </w:rPr>
        <w:t>领导干部接访制度，带着感情、带着责任做好信访工作，将心比心、换位思考解决师生反映问题，做到接访不走过场、写信真管用，做好初信初访工作，最大限度化解矛盾纠纷，最大努力促进和谐稳定，努力建设更高水平的平安建大，为党的二十大胜利召开营造安全稳定的政治社会环境。</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七</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深入学习领会习近平总书记关于碳达峰碳中和的重要论述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入学习习近平生态文明思想，学习习近平总书记在中央政治局第三十六次集体学习时的重要讲话精神，深刻认识实现碳达峰碳中和，是贯彻新发展理念、构建新发展格局、推动高质量发展的内在要求，是党中央统筹国内国际两个大局作出的重大战略决策。加强对“双碳”基础知识、实现路径和工作要求的学习，增强推动绿色低碳发展的本领，提高战略思维能力，注重处理好发展和减排的关系，整体和局部的关系，长远目标和短期目标的关系，以更高站位推进碳达峰碳中和。</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八)</w:t>
      </w:r>
      <w:r>
        <w:rPr>
          <w:rFonts w:hint="eastAsia" w:ascii="黑体" w:hAnsi="黑体" w:eastAsia="黑体" w:cs="黑体"/>
          <w:sz w:val="30"/>
          <w:szCs w:val="30"/>
        </w:rPr>
        <w:t>重温习近平总书记考察安徽重要讲话指示精神</w:t>
      </w:r>
    </w:p>
    <w:p>
      <w:pPr>
        <w:adjustRightInd w:val="0"/>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深刻认识习近平总书记2020年考察安徽重要讲话指示精神，与习近平总书记2016年考察安徽提出的目标要求一脉相承、一致同向，饱含了对安徽人民的关心厚爱，满怀了对安徽发展的殷切期望，寄予了对安徽干部的深情嘱托。要将学习习近平总书记考察安徽重要讲话指示精神与学习宣传习近平新时代中国特色社会主义思想结合起来,与学习宣传党的十九大和十九届历次全会精神结合起来,推动学习宣传走深走实、取得扎实效果。按照习近平总书记重要讲话指示，坚定战略方向、厚植战略信心、保持战略定力，在加快建设国内一流、特色鲜明的高水平建筑大学上取得新进展，以优异的成绩迎接党的二十大胜利召开。</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(九)</w:t>
      </w:r>
      <w:r>
        <w:rPr>
          <w:rFonts w:hint="eastAsia" w:ascii="黑体" w:hAnsi="黑体" w:eastAsia="黑体" w:cs="黑体"/>
          <w:sz w:val="30"/>
          <w:szCs w:val="30"/>
        </w:rPr>
        <w:t>深入学习领会习近平新时代中国特色社会主义思想的基本精神、基本内容、基本要求</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入学习《习近平谈治国理政》（第一至四卷），用好习近平新时代中国特色社会主义思想和系列分领域思想学习纲要、学习问答，深刻认识习近平新时代中国特色社会主义思想是当代中国马克思主义、21世纪马克思主义，是中华文化和中国精神的时代精华，实现了马克思主义中国化新的飞跃。坚持用党的创新理论最新成果武装头脑、指导实践、推动工作，不断提高运用习近平新时代中国特色社会主义思想分析、研究和解决学校实际问题的能力，在全</w:t>
      </w:r>
      <w:r>
        <w:rPr>
          <w:rFonts w:hint="eastAsia" w:eastAsia="仿宋_GB2312"/>
          <w:sz w:val="32"/>
          <w:szCs w:val="32"/>
          <w:lang w:val="en-US" w:eastAsia="zh-CN"/>
        </w:rPr>
        <w:t>院</w:t>
      </w:r>
      <w:r>
        <w:rPr>
          <w:rFonts w:hint="eastAsia" w:eastAsia="仿宋_GB2312"/>
          <w:sz w:val="32"/>
          <w:szCs w:val="32"/>
        </w:rPr>
        <w:t>唱响学思想、用思想的时代最强音，更有力有效地用党的创新理论统一思想、统一意志、统一行动。</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深入学习领会习近平总书记关于维护意识形态安全和加强思想政治工作的重要论述</w:t>
      </w:r>
    </w:p>
    <w:p>
      <w:pPr>
        <w:adjustRightInd w:val="0"/>
        <w:snapToGrid w:val="0"/>
        <w:spacing w:line="540" w:lineRule="exact"/>
        <w:ind w:firstLine="640" w:firstLineChars="200"/>
        <w:rPr>
          <w:rFonts w:hint="eastAsia" w:ascii="仿宋_GB2312" w:hAnsi="仿宋" w:eastAsia="仿宋_GB2312"/>
          <w:sz w:val="32"/>
          <w:szCs w:val="32"/>
        </w:rPr>
      </w:pPr>
      <w:r>
        <w:rPr>
          <w:rFonts w:hint="eastAsia" w:eastAsia="仿宋_GB2312"/>
          <w:sz w:val="32"/>
          <w:szCs w:val="32"/>
        </w:rPr>
        <w:t>深刻认识意识形态工作是党的一项极端重要的工作，一刻也不能放松和削弱。深刻认识思想政治工作是党的优良传统、鲜明特色和突出政治优势，是一切工作的生命线；加强和改进思想政治工作，事关党的前途命运，事关国家长治久安，事关民族凝聚力和向心力。认真组织学习《中国共产党宣传工作简史》。全面落实意识形态工作责任制，坚决筑牢意识形态安全防线，不断壮大主流思想舆论。把加强和改进思想政治工作作为一项重大政治任务和经常性、基础性工作，构建共同推进思想政治工作的大格局，加强思想政治工作和</w:t>
      </w:r>
      <w:r>
        <w:rPr>
          <w:rFonts w:hint="eastAsia" w:ascii="仿宋_GB2312" w:hAnsi="仿宋" w:eastAsia="仿宋_GB2312"/>
          <w:sz w:val="32"/>
          <w:szCs w:val="32"/>
        </w:rPr>
        <w:t>课程思政建设，坚持师生主体地位，引导师生增强“四个自信”，贯彻统战工作条例，筑牢爱国统一战线，厚植爱国主义情怀，把爱国情、强国志、报国行自觉融入坚持和发展中国特色社会主义事业、建设社会主义现代化强国、实现中华民族伟大复兴的奋斗之中。</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一</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深入学习领会习近平总书记关于中国式现代化道路的重要论述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中国式现代化是人口规模巨大的现代化，是全体人民共同富裕的现代化，是物质文明和精神文明相协调的现代化，是人与自然和谐共生的现代化，是走和平发展道路的现代化，创造了人类文明新形态，实现了人类历史上前所未有的大变革。更好把握中国式现代化道路在中华民族发展史和人类社会发展史上重大而深远的意义，坚定道路自信、理论自信、制度自信、文化自信，为实现中华民族伟大复兴的中国梦贡献自己的力量。</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深入学习领会习近平总书记关于教育工作的重要论述，奋力开创“十四五”时期学校教育工作新局面</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习近平总书记关于教育的重要论述，系统回答了一系列方向性、全局性、战略性重大问题，标志着我们党对教育发展规律的认识达到了新高度，为新时代中国特色社会主义教育提供了根本遵循。要深入学习《习近平总书记教育重要论述讲义》、全国全省教育大会精神，以及中共中央、国务院印发的《深化新时代教育评价改革总体方案》等文件精神，全面加强党对学校教育工作的领导，全面贯彻党的教育方针，持续深化教育教学改革，学习教育部《普通高等学校本科教育教学审核评估实施方案（2021—2025年）》，加快推进学校学科专业建设，一流专业、课程建设，奋力开创“十四五”时期学校教育事业新局面。</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三</w:t>
      </w:r>
      <w:r>
        <w:rPr>
          <w:rFonts w:hint="eastAsia" w:ascii="黑体" w:hAnsi="黑体" w:eastAsia="黑体" w:cs="黑体"/>
          <w:sz w:val="30"/>
          <w:szCs w:val="30"/>
          <w:lang w:eastAsia="zh-CN"/>
        </w:rPr>
        <w:t>）</w:t>
      </w:r>
      <w:r>
        <w:rPr>
          <w:rFonts w:hint="eastAsia" w:ascii="黑体" w:hAnsi="黑体" w:eastAsia="黑体" w:cs="黑体"/>
          <w:sz w:val="30"/>
          <w:szCs w:val="30"/>
        </w:rPr>
        <w:t>深入学习宣传贯彻党的二十大精神</w:t>
      </w:r>
    </w:p>
    <w:p>
      <w:pPr>
        <w:adjustRightInd w:val="0"/>
        <w:snapToGrid w:val="0"/>
        <w:spacing w:line="540" w:lineRule="exact"/>
        <w:ind w:firstLine="640" w:firstLineChars="200"/>
        <w:rPr>
          <w:rFonts w:hint="eastAsia" w:eastAsia="仿宋_GB2312"/>
          <w:sz w:val="32"/>
          <w:szCs w:val="32"/>
        </w:rPr>
      </w:pPr>
      <w:r>
        <w:rPr>
          <w:rFonts w:eastAsia="仿宋_GB2312"/>
          <w:sz w:val="32"/>
          <w:szCs w:val="32"/>
        </w:rPr>
        <w:t>深刻认识党的二十大是我们党进入全面建设社会主义现代化国家、向第二个百年奋斗目标进军新征程的重要时刻召开的一次十分重要的代表大会，是党和国家政治生活中的一件大事</w:t>
      </w:r>
      <w:r>
        <w:rPr>
          <w:rFonts w:hint="eastAsia" w:eastAsia="仿宋_GB2312"/>
          <w:sz w:val="32"/>
          <w:szCs w:val="32"/>
        </w:rPr>
        <w:t>，必将对党和国家事业发展产生重大而深远的影响</w:t>
      </w:r>
      <w:r>
        <w:rPr>
          <w:rFonts w:eastAsia="仿宋_GB2312"/>
          <w:sz w:val="32"/>
          <w:szCs w:val="32"/>
        </w:rPr>
        <w:t>。</w:t>
      </w:r>
      <w:r>
        <w:rPr>
          <w:rFonts w:hint="eastAsia" w:eastAsia="仿宋_GB2312"/>
          <w:sz w:val="32"/>
          <w:szCs w:val="32"/>
        </w:rPr>
        <w:t>要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在全校兴起学习宣传贯彻党的二十大精神的热潮。</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四</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深入学习领会习近平总书记关于稳步促进全体人民共同富裕的重要论述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共同富裕是社会主义的本质要求，是中国式现代化的重要特征，是人民群众的共同期盼，也是党和政府的重大责任。坚持人民至上，坚持以人民为中心的发展思想，着力加强民生保障和社会建设，在做大蛋糕的同时分好蛋糕，在发展社会事业的同时创新社会治理，在高质量发展的同时确保高水平安全，办好广大师生牵肠挂肚的民生大事和天天有感的关键小事，让广大师生的获得感成色更足、幸福感更可持续、安全感更有保障，推动广大教职员工共同富裕取得更为明显的实质性进展。</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五</w:t>
      </w:r>
      <w:r>
        <w:rPr>
          <w:rFonts w:hint="eastAsia" w:ascii="黑体" w:hAnsi="黑体" w:eastAsia="黑体" w:cs="黑体"/>
          <w:sz w:val="30"/>
          <w:szCs w:val="30"/>
          <w:lang w:eastAsia="zh-CN"/>
        </w:rPr>
        <w:t>）</w:t>
      </w:r>
      <w:r>
        <w:rPr>
          <w:rFonts w:hint="eastAsia" w:ascii="黑体" w:hAnsi="黑体" w:eastAsia="黑体" w:cs="黑体"/>
          <w:sz w:val="30"/>
          <w:szCs w:val="30"/>
        </w:rPr>
        <w:t>深入学习领会习近平总书记关于全面推进乡村振兴的重要论述</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rPr>
        <w:t>深刻认识乡村振兴是实现中华民族伟大复兴的一项重大任务，深刻认识安徽要强农业必须强，安徽要美农村必须美，安徽要富农民必须富。强化“三农”工作重中之重地位，坚持农业农村优先发展，走中国特色社会主义乡村振兴道路，全面推进乡村产业、人才、文化、生态、组织振兴，促进农业高质高效，促进乡村宜居宜业，促进农民富裕富足，学校要发挥学科特色和专业特长为安徽省乡村振兴战略多做贡献，为推动安徽从农业大省向农业强省转变贡献力量。</w:t>
      </w:r>
    </w:p>
    <w:p>
      <w:pPr>
        <w:adjustRightInd w:val="0"/>
        <w:snapToGrid w:val="0"/>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十</w:t>
      </w:r>
      <w:r>
        <w:rPr>
          <w:rFonts w:hint="eastAsia" w:ascii="黑体" w:hAnsi="黑体" w:eastAsia="黑体" w:cs="黑体"/>
          <w:sz w:val="30"/>
          <w:szCs w:val="30"/>
          <w:lang w:val="en-US" w:eastAsia="zh-CN"/>
        </w:rPr>
        <w:t>六</w:t>
      </w:r>
      <w:r>
        <w:rPr>
          <w:rFonts w:hint="eastAsia" w:ascii="黑体" w:hAnsi="黑体" w:eastAsia="黑体" w:cs="黑体"/>
          <w:sz w:val="30"/>
          <w:szCs w:val="30"/>
          <w:lang w:eastAsia="zh-CN"/>
        </w:rPr>
        <w:t>）</w:t>
      </w:r>
      <w:r>
        <w:rPr>
          <w:rFonts w:hint="eastAsia" w:ascii="黑体" w:hAnsi="黑体" w:eastAsia="黑体" w:cs="黑体"/>
          <w:sz w:val="30"/>
          <w:szCs w:val="30"/>
        </w:rPr>
        <w:t>深入学习本年度其他有关重大会议、重要文件精神及相关时事热点等。</w:t>
      </w:r>
    </w:p>
    <w:p>
      <w:pPr>
        <w:numPr>
          <w:ilvl w:val="0"/>
          <w:numId w:val="0"/>
        </w:numPr>
        <w:adjustRightInd w:val="0"/>
        <w:snapToGrid w:val="0"/>
        <w:spacing w:line="540" w:lineRule="exact"/>
        <w:ind w:left="630" w:leftChars="0"/>
        <w:rPr>
          <w:rFonts w:hint="eastAsia" w:ascii="黑体" w:hAnsi="黑体" w:eastAsia="黑体" w:cs="黑体"/>
          <w:sz w:val="32"/>
          <w:szCs w:val="32"/>
        </w:rPr>
      </w:pPr>
      <w:r>
        <w:rPr>
          <w:rFonts w:hint="eastAsia" w:ascii="黑体" w:hAnsi="黑体" w:eastAsia="黑体" w:cs="黑体"/>
          <w:sz w:val="32"/>
          <w:szCs w:val="32"/>
          <w:lang w:val="en-US" w:eastAsia="zh-CN"/>
        </w:rPr>
        <w:t>三、相关</w:t>
      </w:r>
      <w:r>
        <w:rPr>
          <w:rFonts w:hint="eastAsia" w:ascii="黑体" w:hAnsi="黑体" w:eastAsia="黑体" w:cs="黑体"/>
          <w:sz w:val="32"/>
          <w:szCs w:val="32"/>
        </w:rPr>
        <w:t>要求</w:t>
      </w:r>
    </w:p>
    <w:p>
      <w:pPr>
        <w:adjustRightInd w:val="0"/>
        <w:snapToGrid w:val="0"/>
        <w:spacing w:line="560" w:lineRule="exact"/>
        <w:ind w:firstLine="640" w:firstLineChars="200"/>
        <w:rPr>
          <w:rFonts w:ascii="黑体" w:hAnsi="黑体" w:eastAsia="黑体" w:cs="黑体"/>
          <w:sz w:val="32"/>
          <w:szCs w:val="32"/>
        </w:rPr>
      </w:pPr>
      <w:r>
        <w:rPr>
          <w:rFonts w:hint="eastAsia" w:ascii="仿宋_GB2312" w:hAnsi="仿宋" w:eastAsia="仿宋_GB2312"/>
          <w:bCs/>
          <w:sz w:val="32"/>
          <w:szCs w:val="32"/>
          <w:lang w:val="en-US" w:eastAsia="zh-CN"/>
        </w:rPr>
        <w:t>1.</w:t>
      </w:r>
      <w:r>
        <w:rPr>
          <w:rFonts w:hint="eastAsia" w:ascii="仿宋_GB2312" w:hAnsi="仿宋" w:eastAsia="仿宋_GB2312"/>
          <w:bCs/>
          <w:sz w:val="32"/>
          <w:szCs w:val="32"/>
          <w:lang w:val="zh-CN"/>
        </w:rPr>
        <w:t>学习形式以个人自学</w:t>
      </w:r>
      <w:r>
        <w:rPr>
          <w:rFonts w:hint="eastAsia" w:ascii="仿宋_GB2312" w:hAnsi="仿宋" w:eastAsia="仿宋_GB2312"/>
          <w:bCs/>
          <w:sz w:val="32"/>
          <w:szCs w:val="32"/>
        </w:rPr>
        <w:t>和</w:t>
      </w:r>
      <w:r>
        <w:rPr>
          <w:rFonts w:hint="eastAsia" w:ascii="仿宋_GB2312" w:hAnsi="仿宋" w:eastAsia="仿宋_GB2312"/>
          <w:bCs/>
          <w:sz w:val="32"/>
          <w:szCs w:val="32"/>
          <w:lang w:val="zh-CN"/>
        </w:rPr>
        <w:t>集体学习</w:t>
      </w:r>
      <w:r>
        <w:rPr>
          <w:rFonts w:hint="eastAsia" w:ascii="仿宋_GB2312" w:hAnsi="仿宋" w:eastAsia="仿宋_GB2312"/>
          <w:bCs/>
          <w:sz w:val="32"/>
          <w:szCs w:val="32"/>
        </w:rPr>
        <w:t>研讨</w:t>
      </w:r>
      <w:r>
        <w:rPr>
          <w:rFonts w:hint="eastAsia" w:ascii="仿宋_GB2312" w:hAnsi="仿宋" w:eastAsia="仿宋_GB2312"/>
          <w:bCs/>
          <w:sz w:val="32"/>
          <w:szCs w:val="32"/>
          <w:lang w:val="zh-CN"/>
        </w:rPr>
        <w:t>为主，适时邀请专家作专题辅导报告，并就有关内容组织实地调研、</w:t>
      </w:r>
      <w:r>
        <w:rPr>
          <w:rFonts w:hint="eastAsia" w:ascii="仿宋_GB2312" w:hAnsi="仿宋" w:eastAsia="仿宋_GB2312"/>
          <w:bCs/>
          <w:sz w:val="32"/>
          <w:szCs w:val="32"/>
        </w:rPr>
        <w:t>现场教学、</w:t>
      </w:r>
      <w:r>
        <w:rPr>
          <w:rFonts w:hint="eastAsia" w:ascii="仿宋_GB2312" w:hAnsi="仿宋" w:eastAsia="仿宋_GB2312"/>
          <w:bCs/>
          <w:sz w:val="32"/>
          <w:szCs w:val="32"/>
          <w:lang w:val="zh-CN"/>
        </w:rPr>
        <w:t>座谈交流等，努力创新学习形式，确保学习效果。</w:t>
      </w:r>
      <w:r>
        <w:rPr>
          <w:rFonts w:hint="eastAsia" w:ascii="仿宋_GB2312" w:hAnsi="仿宋" w:eastAsia="仿宋_GB2312"/>
          <w:bCs/>
          <w:sz w:val="32"/>
          <w:szCs w:val="32"/>
          <w:lang w:val="en-US" w:eastAsia="zh-CN"/>
        </w:rPr>
        <w:t>组织</w:t>
      </w:r>
      <w:r>
        <w:rPr>
          <w:rFonts w:hint="eastAsia" w:ascii="仿宋_GB2312" w:hAnsi="仿宋" w:eastAsia="仿宋_GB2312"/>
          <w:bCs/>
          <w:sz w:val="32"/>
          <w:szCs w:val="32"/>
          <w:lang w:val="zh-CN"/>
        </w:rPr>
        <w:t>讨论和交流，力求通过研讨统一认识并解决实际问题。</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精心组织，着力提高学习效果。结合实际，适当增加党内法规、科技前沿、生态文明、国家安全、民族宗教等方面内容的学习。</w:t>
      </w:r>
    </w:p>
    <w:p>
      <w:pPr>
        <w:adjustRightInd w:val="0"/>
        <w:snapToGrid w:val="0"/>
        <w:spacing w:line="540" w:lineRule="exact"/>
        <w:ind w:firstLine="640" w:firstLineChars="200"/>
        <w:rPr>
          <w:rFonts w:hint="eastAsia" w:eastAsia="仿宋_GB2312"/>
          <w:sz w:val="32"/>
          <w:szCs w:val="32"/>
        </w:rPr>
      </w:pPr>
      <w:r>
        <w:rPr>
          <w:rFonts w:hint="eastAsia" w:eastAsia="仿宋_GB2312"/>
          <w:sz w:val="32"/>
          <w:szCs w:val="32"/>
          <w:lang w:val="en-US" w:eastAsia="zh-CN"/>
        </w:rPr>
        <w:t>3.</w:t>
      </w:r>
      <w:bookmarkStart w:id="0" w:name="_GoBack"/>
      <w:bookmarkEnd w:id="0"/>
      <w:r>
        <w:rPr>
          <w:rFonts w:hint="eastAsia" w:eastAsia="仿宋_GB2312"/>
          <w:sz w:val="32"/>
          <w:szCs w:val="32"/>
        </w:rPr>
        <w:t>在提升学习思想性、理论性上下功夫，坚持集体学习研讨为主</w:t>
      </w:r>
      <w:r>
        <w:rPr>
          <w:rFonts w:hint="eastAsia" w:eastAsia="仿宋_GB2312"/>
          <w:sz w:val="32"/>
          <w:szCs w:val="32"/>
          <w:lang w:eastAsia="zh-CN"/>
        </w:rPr>
        <w:t>。</w:t>
      </w:r>
      <w:r>
        <w:rPr>
          <w:rFonts w:hint="eastAsia" w:eastAsia="仿宋_GB2312"/>
          <w:sz w:val="32"/>
          <w:szCs w:val="32"/>
        </w:rPr>
        <w:t>要弘扬马克思主义学风，大兴调查研究之风，既向书本学又向实践学、向人民群众学，学以致用、用以促学，把学习成果不断转化为改造主观世界和客观世界的实际行动。</w:t>
      </w:r>
    </w:p>
    <w:p/>
    <w:p>
      <w:pPr>
        <w:widowControl/>
        <w:spacing w:line="560" w:lineRule="exact"/>
        <w:ind w:firstLine="640" w:firstLineChars="200"/>
        <w:jc w:val="left"/>
        <w:rPr>
          <w:rFonts w:hint="eastAsia" w:ascii="仿宋_GB2312" w:hAnsi="宋体" w:eastAsia="仿宋_GB2312" w:cs="宋体"/>
          <w:kern w:val="0"/>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C139"/>
    <w:multiLevelType w:val="singleLevel"/>
    <w:tmpl w:val="EF3EC1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20661"/>
    <w:rsid w:val="1D280A4C"/>
    <w:rsid w:val="2BBD192D"/>
    <w:rsid w:val="2FB570FE"/>
    <w:rsid w:val="39EF0CA0"/>
    <w:rsid w:val="3AFD3297"/>
    <w:rsid w:val="40CD6448"/>
    <w:rsid w:val="45175E25"/>
    <w:rsid w:val="7EC5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2022-03-16T01:36:00Z</dcterms:created>
  <dc:creator>admin</dc:creator>
  <cp:lastModifiedBy>admin</cp:lastModifiedBy>
  <dcterms:modified xsi:type="dcterms:W3CDTF">2022-03-18T01:25:58Z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A2BCBB6ADE5B411AADD6386DBD8B8801</vt:lpwstr>
  </property>
</Properties>
</file>