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  <w:lang w:eastAsia="zh-CN"/>
        </w:rPr>
        <w:t>经济</w:t>
      </w:r>
      <w:r>
        <w:rPr>
          <w:rFonts w:hint="eastAsia"/>
          <w:b/>
          <w:sz w:val="44"/>
        </w:rPr>
        <w:t>与</w:t>
      </w:r>
      <w:r>
        <w:rPr>
          <w:rFonts w:hint="eastAsia"/>
          <w:b/>
          <w:sz w:val="44"/>
          <w:lang w:eastAsia="zh-CN"/>
        </w:rPr>
        <w:t>管理</w:t>
      </w:r>
      <w:r>
        <w:rPr>
          <w:rFonts w:hint="eastAsia"/>
          <w:b/>
          <w:sz w:val="44"/>
        </w:rPr>
        <w:t>学院学生宿舍安全卫生检查评定实施细则（试行）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为加强宿舍安全管理和文明建设，不断培养学生良好的生活习惯，努力打造“安全、文明、整洁、美丽”宿舍文化，根据《安徽建筑大学学生违纪处分实施办法》（校字</w:t>
      </w:r>
      <w:r>
        <w:rPr>
          <w:rFonts w:hint="eastAsia" w:ascii="仿宋_GB2312" w:hAnsi="宋体" w:eastAsia="仿宋_GB2312" w:cs="宋体"/>
          <w:sz w:val="32"/>
          <w:szCs w:val="32"/>
        </w:rPr>
        <w:t>〔2017〕94号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）、《安徽建筑大学学生宿舍文明建设管理规定》（校字</w:t>
      </w:r>
      <w:r>
        <w:rPr>
          <w:rFonts w:hint="eastAsia" w:ascii="仿宋_GB2312" w:hAnsi="宋体" w:eastAsia="仿宋_GB2312" w:cs="宋体"/>
          <w:sz w:val="32"/>
          <w:szCs w:val="32"/>
        </w:rPr>
        <w:t>〔2014〕85号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）、《安徽建筑大学学生宿舍空调设备使用和管理办法（试行）》（校函</w:t>
      </w:r>
      <w:r>
        <w:rPr>
          <w:rFonts w:hint="eastAsia" w:ascii="仿宋_GB2312" w:hAnsi="宋体" w:eastAsia="仿宋_GB2312" w:cs="宋体"/>
          <w:sz w:val="32"/>
          <w:szCs w:val="32"/>
        </w:rPr>
        <w:t>〔2014〕87号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）等文件精神，特制订本细则。</w:t>
      </w:r>
    </w:p>
    <w:p>
      <w:pPr>
        <w:autoSpaceDE w:val="0"/>
        <w:ind w:firstLine="643" w:firstLineChars="200"/>
        <w:rPr>
          <w:rFonts w:hint="eastAsia"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一、学生宿舍安全标准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无以下所列任何现象，视为达到安全标准：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1、私接电线、私自改造线路现象；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2、违禁电器（含电炉、电饭锅、热得快、电熨斗等大功率电器和烘鞋器、电热毯等易燃电器）；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3、“三无”电器设备（</w:t>
      </w:r>
      <w:r>
        <w:rPr>
          <w:rFonts w:ascii="仿宋_GB2312" w:hAnsi="仿宋_GB2312" w:eastAsia="仿宋_GB2312" w:cs="仿宋_GB2312"/>
          <w:bCs/>
          <w:sz w:val="32"/>
          <w:szCs w:val="32"/>
        </w:rPr>
        <w:t>无</w:t>
      </w:r>
      <w:r>
        <w:rPr>
          <w:rFonts w:ascii="仿宋_GB2312" w:hAnsi="仿宋_GB2312" w:eastAsia="仿宋_GB2312" w:cs="仿宋_GB2312"/>
          <w:bCs/>
          <w:sz w:val="32"/>
          <w:szCs w:val="32"/>
        </w:rPr>
        <w:fldChar w:fldCharType="begin"/>
      </w:r>
      <w:r>
        <w:rPr>
          <w:rFonts w:ascii="仿宋_GB2312" w:hAnsi="仿宋_GB2312" w:eastAsia="仿宋_GB2312" w:cs="仿宋_GB2312"/>
          <w:bCs/>
          <w:sz w:val="32"/>
          <w:szCs w:val="32"/>
        </w:rPr>
        <w:instrText xml:space="preserve"> HYPERLINK "https://www.baidu.com/s?wd=%E7%94%9F%E4%BA%A7%E6%97%A5%E6%9C%9F&amp;tn=SE_PcZhidaonwhc_ngpagmjz&amp;rsv_dl=gh_pc_zhidao" \t "_blank" </w:instrText>
      </w:r>
      <w:r>
        <w:rPr>
          <w:rFonts w:ascii="仿宋_GB2312" w:hAnsi="仿宋_GB2312" w:eastAsia="仿宋_GB2312" w:cs="仿宋_GB2312"/>
          <w:bCs/>
          <w:sz w:val="32"/>
          <w:szCs w:val="32"/>
        </w:rPr>
        <w:fldChar w:fldCharType="separate"/>
      </w:r>
      <w:r>
        <w:rPr>
          <w:rFonts w:ascii="仿宋_GB2312" w:hAnsi="仿宋_GB2312" w:eastAsia="仿宋_GB2312" w:cs="仿宋_GB2312"/>
          <w:bCs/>
          <w:sz w:val="32"/>
          <w:szCs w:val="32"/>
        </w:rPr>
        <w:t>生产日期</w:t>
      </w:r>
      <w:r>
        <w:rPr>
          <w:rFonts w:ascii="仿宋_GB2312" w:hAnsi="仿宋_GB2312" w:eastAsia="仿宋_GB2312" w:cs="仿宋_GB2312"/>
          <w:bCs/>
          <w:sz w:val="32"/>
          <w:szCs w:val="32"/>
        </w:rPr>
        <w:fldChar w:fldCharType="end"/>
      </w:r>
      <w:r>
        <w:rPr>
          <w:rFonts w:ascii="仿宋_GB2312" w:hAnsi="仿宋_GB2312" w:eastAsia="仿宋_GB2312" w:cs="仿宋_GB2312"/>
          <w:bCs/>
          <w:sz w:val="32"/>
          <w:szCs w:val="32"/>
        </w:rPr>
        <w:t>、无质量合格证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ascii="仿宋_GB2312" w:hAnsi="仿宋_GB2312" w:eastAsia="仿宋_GB2312" w:cs="仿宋_GB2312"/>
          <w:bCs/>
          <w:sz w:val="32"/>
          <w:szCs w:val="32"/>
        </w:rPr>
        <w:t>无生产厂家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等</w:t>
      </w:r>
      <w:r>
        <w:rPr>
          <w:rFonts w:ascii="仿宋_GB2312" w:hAnsi="仿宋_GB2312" w:eastAsia="仿宋_GB2312" w:cs="仿宋_GB2312"/>
          <w:bCs/>
          <w:sz w:val="32"/>
          <w:szCs w:val="32"/>
        </w:rPr>
        <w:t>来路不明的产品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）；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4、燃气燃油炉、酒精炉、蚊香等明火器具；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5、室内吸烟、烟蒂；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6、易燃易爆物品；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7、接线板多个串接；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8、离开宿舍，用电设备未关闭（空调设备除外），插座电源未关闭；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9、插线板放在床上；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10、管制刀具等；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11、豢养宠物；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12、</w:t>
      </w:r>
      <w:r>
        <w:rPr>
          <w:rFonts w:hint="eastAsia" w:ascii="仿宋_GB2312" w:hAnsi="仿宋_GB2312" w:eastAsia="仿宋_GB2312" w:cs="仿宋_GB2312"/>
          <w:sz w:val="32"/>
          <w:szCs w:val="32"/>
        </w:rPr>
        <w:t>私自调换宿舍。</w:t>
      </w:r>
    </w:p>
    <w:p>
      <w:pPr>
        <w:autoSpaceDE w:val="0"/>
        <w:ind w:firstLine="643" w:firstLineChars="200"/>
        <w:rPr>
          <w:rFonts w:hint="eastAsia"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二、学生宿舍卫生标准</w:t>
      </w:r>
    </w:p>
    <w:p>
      <w:pPr>
        <w:autoSpaceDE w:val="0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（一）优秀宿舍</w:t>
      </w:r>
    </w:p>
    <w:p>
      <w:pPr>
        <w:autoSpaceDE w:val="0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1、公共卫生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①室内通道地面干净，无垃圾，无杂物；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②阳台地面干净，无杂物；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③空余床铺物品摆放整齐；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④卫生间干净，无异味；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⑤垃圾清理及时，无堆积。</w:t>
      </w:r>
    </w:p>
    <w:p>
      <w:pPr>
        <w:autoSpaceDE w:val="0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2、个人卫生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①床铺被褥铺放整齐；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②床头与墙壁空间物品堆放整齐；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③书橱物品摆放整齐；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④桌面干净，物品摆放整齐；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⑤桌下地面干净，物品摆放整齐。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（二）不达标宿舍</w:t>
      </w:r>
    </w:p>
    <w:p>
      <w:pPr>
        <w:autoSpaceDE w:val="0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1、公共卫生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①室内通道地面不干净；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②阳台地面不干净、有杂物；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③空余床铺物品摆放凌乱；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④卫生间不干净、有异味；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⑤宿舍有垃圾堆积。</w:t>
      </w:r>
    </w:p>
    <w:p>
      <w:pPr>
        <w:autoSpaceDE w:val="0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2、个人卫生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①床铺被褥铺放凌乱；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②床头与墙壁空间物品堆放凌乱；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③书橱物品摆放凌乱；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④桌面物品摆放凌乱；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⑤桌下地面脏乱，物品摆放凌乱。</w:t>
      </w:r>
    </w:p>
    <w:p>
      <w:pPr>
        <w:autoSpaceDE w:val="0"/>
        <w:ind w:firstLine="643" w:firstLineChars="200"/>
        <w:rPr>
          <w:rFonts w:hint="eastAsia"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三、检查方式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1、学生会检查：实行周检查制度，每周不定期检查一次。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2、辅导员检查：实行周检查制度，每周不定期检查一次。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3、学院检查：由学院领导带队，学工组参加，每月不定期检查至少一次。</w:t>
      </w:r>
    </w:p>
    <w:p>
      <w:pPr>
        <w:autoSpaceDE w:val="0"/>
        <w:ind w:firstLine="643" w:firstLineChars="200"/>
        <w:rPr>
          <w:rFonts w:hint="eastAsia"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四、检查结果认定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1、安全检查结果认定：凡是达到“学生宿舍安全标准”所列现象其中任何一项的，即认定为安全工作不达标宿舍。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2、卫生检查结果认定：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（1）优秀宿舍：“公共卫生”和“个人卫生”均达到5项优秀标准项目，且无不达标宿舍卫生问题；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（2）达标宿舍：“公共卫生”和“个人卫生”均达到4项优秀标准项目，且无不达标宿舍卫生问题；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（3）不达标宿舍：“公共卫生”和“个人卫生”均有3项及以上不达标项目；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3、个人卫生结果认定：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（1）卫生优秀：宿舍、个人均符合优秀标准的。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（2）卫生达标：①宿舍、个人均符合达标标准的；②若宿舍认定为不达标，但该宿舍有学生符合个人卫生达标标准的。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（3）卫生不达标：①宿舍卫生认定为不达标，且个人卫生认定为不达标；②个人卫生认定为不达标。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4、年度宿舍安全、卫生评比，按照检查获得“优秀宿舍”次数排序，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排名在前20%的宿舍（或根据宿舍检查具体情况确定数量），且无“不达标宿舍”问题，评定为年度“文明宿舍”。</w:t>
      </w:r>
    </w:p>
    <w:p>
      <w:pPr>
        <w:autoSpaceDE w:val="0"/>
        <w:ind w:firstLine="643" w:firstLineChars="200"/>
        <w:rPr>
          <w:rFonts w:hint="eastAsia" w:ascii="宋体" w:hAnsi="宋体" w:cs="仿宋_GB2312"/>
          <w:b/>
          <w:bCs/>
          <w:color w:val="000000"/>
          <w:sz w:val="32"/>
          <w:szCs w:val="32"/>
        </w:rPr>
      </w:pPr>
      <w:r>
        <w:rPr>
          <w:rFonts w:hint="eastAsia" w:ascii="宋体" w:hAnsi="宋体" w:cs="仿宋_GB2312"/>
          <w:b/>
          <w:bCs/>
          <w:color w:val="000000"/>
          <w:sz w:val="32"/>
          <w:szCs w:val="32"/>
        </w:rPr>
        <w:t>五、检查结果运用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1、检查结果在学院各班级及网站公布。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2、对评定为年度“文明宿舍”的，授予“文明宿舍”集体荣誉称号，颁发荣誉证书并给予一定物质奖励。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3、“文明宿舍”全体成员在全校各类评奖评优中予以适当倾斜。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4、凡是认定为安全工作不达标宿舍，责令宿舍全体成员或个人立即做出整改，两日内整改到位，拒绝整改或整改不到位的，给予宿舍全体成员或个人警告处分，并列为下次重点检查对象，屡教不改的加重处分。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5、宿舍安全工作不达标达到2次及以上，对宿舍全体成员或个人实行评奖评优一票否决制。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6、对评定为卫生“不达标宿舍”的学生个人，按照评定次数，在各类奖学金评选中，每次在综合素质（第二课堂）得分项目中扣减1分。是学生干部的年度考评直接确定为不达标。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7、年度宿舍卫生检查3次被评定“不达标宿舍”的学生，根据《安徽建筑大学学生宿舍文明建设管理规定》（校字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〔2014〕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85号）文件规定，取消该年度评奖评优资格。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8、私自调换宿舍的学生，一律给予通报批评，并限期搬回，同时在各类评奖评优中，综合素质（第二课堂）得分项目扣减5分。未在规定时间搬回原宿舍的学生，给予警告处分，并取消年度评奖评优资格。</w:t>
      </w:r>
    </w:p>
    <w:p>
      <w:pPr>
        <w:autoSpaceDE w:val="0"/>
        <w:ind w:firstLine="643" w:firstLineChars="200"/>
        <w:rPr>
          <w:rFonts w:hint="eastAsia" w:ascii="宋体" w:hAnsi="宋体" w:cs="仿宋_GB2312"/>
          <w:b/>
          <w:bCs/>
          <w:color w:val="000000"/>
          <w:sz w:val="32"/>
          <w:szCs w:val="32"/>
        </w:rPr>
      </w:pPr>
      <w:r>
        <w:rPr>
          <w:rFonts w:hint="eastAsia" w:ascii="宋体" w:hAnsi="宋体" w:cs="仿宋_GB2312"/>
          <w:b/>
          <w:bCs/>
          <w:color w:val="000000"/>
          <w:sz w:val="32"/>
          <w:szCs w:val="32"/>
        </w:rPr>
        <w:t>六、附则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本细则自2018年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日起施行，由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学院负责解释。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425" w:lineRule="atLeast"/>
        <w:ind w:firstLine="640" w:firstLineChars="200"/>
        <w:jc w:val="center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中共安徽建筑大学经济与管理学院委员会</w:t>
      </w:r>
    </w:p>
    <w:p>
      <w:pPr>
        <w:widowControl/>
        <w:spacing w:line="425" w:lineRule="atLeast"/>
        <w:ind w:firstLine="640" w:firstLineChars="200"/>
        <w:jc w:val="center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2018年11月10日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5280" w:firstLineChars="1650"/>
        <w:rPr>
          <w:rFonts w:hint="eastAsia" w:ascii="仿宋_GB2312" w:hAnsi="宋体" w:eastAsia="仿宋_GB2312"/>
          <w:sz w:val="32"/>
          <w:szCs w:val="32"/>
        </w:rPr>
      </w:pPr>
    </w:p>
    <w:p/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15F3E"/>
    <w:rsid w:val="5CB15F3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2018-11-14T01:56:00Z</dcterms:created>
  <dc:creator>DELL</dc:creator>
  <cp:lastModifiedBy>DELL</cp:lastModifiedBy>
  <dcterms:modified xsi:type="dcterms:W3CDTF">2018-11-14T01:58:35Z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